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F085DA" w14:textId="77777777" w:rsidR="00342681" w:rsidRPr="00342681" w:rsidRDefault="00342681" w:rsidP="00342681">
      <w:pPr>
        <w:pStyle w:val="Title"/>
      </w:pPr>
      <w:r w:rsidRPr="00342681">
        <w:t>Bylaws of the (NAME) Chapter of the North American Strategic Energy Management Collaborative (NASEMC)</w:t>
      </w:r>
    </w:p>
    <w:p w14:paraId="054BE82C" w14:textId="77777777" w:rsidR="00342681" w:rsidRPr="00342681" w:rsidRDefault="00342681" w:rsidP="00342681">
      <w:r w:rsidRPr="00342681">
        <w:rPr>
          <w:b/>
          <w:bCs/>
        </w:rPr>
        <w:t>Article I: Introduction</w:t>
      </w:r>
    </w:p>
    <w:p w14:paraId="4C1689B8" w14:textId="4C68972F" w:rsidR="00342681" w:rsidRPr="00342681" w:rsidRDefault="00342681" w:rsidP="00342681">
      <w:pPr>
        <w:numPr>
          <w:ilvl w:val="0"/>
          <w:numId w:val="1"/>
        </w:numPr>
      </w:pPr>
      <w:r w:rsidRPr="00342681">
        <w:t xml:space="preserve">The name of this organization shall be the </w:t>
      </w:r>
      <w:r w:rsidR="00132425">
        <w:t>NA</w:t>
      </w:r>
      <w:r w:rsidRPr="00342681">
        <w:t>SEMC - (NAME) Chapter, referred to as "the Chapter."</w:t>
      </w:r>
    </w:p>
    <w:p w14:paraId="17AE385B" w14:textId="77777777" w:rsidR="00342681" w:rsidRPr="00342681" w:rsidRDefault="00342681" w:rsidP="00342681">
      <w:pPr>
        <w:numPr>
          <w:ilvl w:val="0"/>
          <w:numId w:val="1"/>
        </w:numPr>
      </w:pPr>
      <w:r w:rsidRPr="00342681">
        <w:t>The Chapter is organized to extend the role and benefits of NASEMC, assist in expanding its membership base, and promote professional advancement in energy management within the specified geographical region ("Region").</w:t>
      </w:r>
    </w:p>
    <w:p w14:paraId="11B4ACBD" w14:textId="77777777" w:rsidR="00342681" w:rsidRPr="00342681" w:rsidRDefault="00342681" w:rsidP="00342681">
      <w:r w:rsidRPr="00342681">
        <w:rPr>
          <w:b/>
          <w:bCs/>
        </w:rPr>
        <w:t>Article II: Membership</w:t>
      </w:r>
    </w:p>
    <w:p w14:paraId="5B53928B" w14:textId="77777777" w:rsidR="00342681" w:rsidRPr="00342681" w:rsidRDefault="00342681" w:rsidP="00342681">
      <w:pPr>
        <w:numPr>
          <w:ilvl w:val="0"/>
          <w:numId w:val="2"/>
        </w:numPr>
      </w:pPr>
      <w:r w:rsidRPr="00342681">
        <w:t>Individuals residing or working in the Region and maintaining active membership in NASEMC are automatically members of the Chapter.</w:t>
      </w:r>
    </w:p>
    <w:p w14:paraId="3029CE11" w14:textId="27C4D33F" w:rsidR="00342681" w:rsidRPr="00342681" w:rsidRDefault="00342681" w:rsidP="00342681">
      <w:pPr>
        <w:numPr>
          <w:ilvl w:val="0"/>
          <w:numId w:val="2"/>
        </w:numPr>
      </w:pPr>
      <w:r w:rsidRPr="00342681">
        <w:t>The Chapter will not charge additional membership dues</w:t>
      </w:r>
      <w:r>
        <w:t>.</w:t>
      </w:r>
    </w:p>
    <w:p w14:paraId="4ED32769" w14:textId="77777777" w:rsidR="00342681" w:rsidRPr="00342681" w:rsidRDefault="00342681" w:rsidP="00342681">
      <w:pPr>
        <w:numPr>
          <w:ilvl w:val="0"/>
          <w:numId w:val="2"/>
        </w:numPr>
      </w:pPr>
      <w:r w:rsidRPr="00342681">
        <w:t>The Chapter will encourage nonmembers participating in local events to join NASEMC.</w:t>
      </w:r>
    </w:p>
    <w:p w14:paraId="159BBAB1" w14:textId="77777777" w:rsidR="00342681" w:rsidRPr="00342681" w:rsidRDefault="00342681" w:rsidP="00342681">
      <w:pPr>
        <w:numPr>
          <w:ilvl w:val="0"/>
          <w:numId w:val="2"/>
        </w:numPr>
      </w:pPr>
      <w:r w:rsidRPr="00342681">
        <w:t>Event fees may be discounted for NASEMC members as determined by the Chapter board.</w:t>
      </w:r>
    </w:p>
    <w:p w14:paraId="03825FEC" w14:textId="77777777" w:rsidR="00342681" w:rsidRPr="00342681" w:rsidRDefault="00342681" w:rsidP="00342681">
      <w:r w:rsidRPr="00342681">
        <w:rPr>
          <w:b/>
          <w:bCs/>
        </w:rPr>
        <w:t>Article III: Chapter Board of Directors</w:t>
      </w:r>
    </w:p>
    <w:p w14:paraId="3BA68F7D" w14:textId="77777777" w:rsidR="00342681" w:rsidRPr="00342681" w:rsidRDefault="00342681" w:rsidP="00342681">
      <w:pPr>
        <w:numPr>
          <w:ilvl w:val="0"/>
          <w:numId w:val="3"/>
        </w:numPr>
      </w:pPr>
      <w:r w:rsidRPr="00342681">
        <w:t>The Chapter board of directors holds all rights and powers not specifically assigned to members, including managing Chapter affairs, designating committees, and proposing bylaw amendments to NASEMC.</w:t>
      </w:r>
    </w:p>
    <w:p w14:paraId="7FDB956F" w14:textId="7A17E437" w:rsidR="00342681" w:rsidRPr="00342681" w:rsidRDefault="00342681" w:rsidP="00342681">
      <w:pPr>
        <w:numPr>
          <w:ilvl w:val="0"/>
          <w:numId w:val="3"/>
        </w:numPr>
      </w:pPr>
      <w:r w:rsidRPr="00342681">
        <w:t xml:space="preserve">The board consists of an odd number of voting directors, no larger than </w:t>
      </w:r>
      <w:r>
        <w:t>ten</w:t>
      </w:r>
      <w:r w:rsidRPr="00342681">
        <w:t>, elected by Chapter members.</w:t>
      </w:r>
    </w:p>
    <w:p w14:paraId="2600BA2A" w14:textId="77777777" w:rsidR="00342681" w:rsidRPr="00342681" w:rsidRDefault="00342681" w:rsidP="00342681">
      <w:pPr>
        <w:numPr>
          <w:ilvl w:val="0"/>
          <w:numId w:val="3"/>
        </w:numPr>
      </w:pPr>
      <w:r w:rsidRPr="00342681">
        <w:t>Board members must be active NASEMC members.</w:t>
      </w:r>
    </w:p>
    <w:p w14:paraId="04F29409" w14:textId="77777777" w:rsidR="00342681" w:rsidRPr="00342681" w:rsidRDefault="00342681" w:rsidP="00342681">
      <w:pPr>
        <w:numPr>
          <w:ilvl w:val="0"/>
          <w:numId w:val="3"/>
        </w:numPr>
      </w:pPr>
      <w:r w:rsidRPr="00342681">
        <w:t>Terms are two years, with staggered elections for continuity.</w:t>
      </w:r>
    </w:p>
    <w:p w14:paraId="6925C847" w14:textId="77777777" w:rsidR="00342681" w:rsidRPr="00342681" w:rsidRDefault="00342681" w:rsidP="00342681">
      <w:pPr>
        <w:numPr>
          <w:ilvl w:val="0"/>
          <w:numId w:val="3"/>
        </w:numPr>
      </w:pPr>
      <w:r w:rsidRPr="00342681">
        <w:t>Directors can serve a maximum of three consecutive terms (six years).</w:t>
      </w:r>
    </w:p>
    <w:p w14:paraId="69812FAC" w14:textId="77777777" w:rsidR="00342681" w:rsidRPr="00342681" w:rsidRDefault="00342681" w:rsidP="00342681">
      <w:pPr>
        <w:numPr>
          <w:ilvl w:val="0"/>
          <w:numId w:val="3"/>
        </w:numPr>
      </w:pPr>
      <w:r w:rsidRPr="00342681">
        <w:t>Directors may resign with a two-week notice or be removed for non-renewal of membership.</w:t>
      </w:r>
    </w:p>
    <w:p w14:paraId="1C0EB832" w14:textId="77777777" w:rsidR="00342681" w:rsidRPr="00342681" w:rsidRDefault="00342681" w:rsidP="00342681">
      <w:pPr>
        <w:numPr>
          <w:ilvl w:val="0"/>
          <w:numId w:val="3"/>
        </w:numPr>
      </w:pPr>
      <w:r w:rsidRPr="00342681">
        <w:lastRenderedPageBreak/>
        <w:t>A director can be removed by a two-thirds vote of other directors.</w:t>
      </w:r>
    </w:p>
    <w:p w14:paraId="7BBD206A" w14:textId="77777777" w:rsidR="00342681" w:rsidRPr="00342681" w:rsidRDefault="00342681" w:rsidP="00342681">
      <w:pPr>
        <w:numPr>
          <w:ilvl w:val="0"/>
          <w:numId w:val="3"/>
        </w:numPr>
      </w:pPr>
      <w:r w:rsidRPr="00342681">
        <w:t>Vacancies are filled by a majority vote of the board.</w:t>
      </w:r>
    </w:p>
    <w:p w14:paraId="219182F0" w14:textId="77777777" w:rsidR="00342681" w:rsidRPr="00342681" w:rsidRDefault="00342681" w:rsidP="00342681">
      <w:pPr>
        <w:numPr>
          <w:ilvl w:val="0"/>
          <w:numId w:val="3"/>
        </w:numPr>
      </w:pPr>
      <w:r w:rsidRPr="00342681">
        <w:t>A quorum for board business is more than half of the voting directors.</w:t>
      </w:r>
    </w:p>
    <w:p w14:paraId="6658F18D" w14:textId="77777777" w:rsidR="00342681" w:rsidRPr="00342681" w:rsidRDefault="00342681" w:rsidP="00342681">
      <w:pPr>
        <w:numPr>
          <w:ilvl w:val="0"/>
          <w:numId w:val="3"/>
        </w:numPr>
      </w:pPr>
      <w:r w:rsidRPr="00342681">
        <w:t>The Chapter president acts as board chairperson; in their absence, the treasurer or secretary will preside.</w:t>
      </w:r>
    </w:p>
    <w:p w14:paraId="7D37892F" w14:textId="77777777" w:rsidR="00342681" w:rsidRPr="00342681" w:rsidRDefault="00342681" w:rsidP="00342681">
      <w:pPr>
        <w:numPr>
          <w:ilvl w:val="0"/>
          <w:numId w:val="3"/>
        </w:numPr>
      </w:pPr>
      <w:r w:rsidRPr="00342681">
        <w:t>Officers are selected from the board or through elections.</w:t>
      </w:r>
    </w:p>
    <w:p w14:paraId="5696BD8B" w14:textId="77777777" w:rsidR="00342681" w:rsidRPr="00342681" w:rsidRDefault="00342681" w:rsidP="00342681">
      <w:pPr>
        <w:numPr>
          <w:ilvl w:val="0"/>
          <w:numId w:val="3"/>
        </w:numPr>
      </w:pPr>
      <w:r w:rsidRPr="00342681">
        <w:t>Board meetings are open to all Chapter members.</w:t>
      </w:r>
    </w:p>
    <w:p w14:paraId="6FF265DE" w14:textId="333FA8A3" w:rsidR="00342681" w:rsidRPr="00342681" w:rsidRDefault="00342681" w:rsidP="00342681">
      <w:pPr>
        <w:numPr>
          <w:ilvl w:val="0"/>
          <w:numId w:val="3"/>
        </w:numPr>
      </w:pPr>
      <w:r w:rsidRPr="00342681">
        <w:t>The Chapter does not reimburse expenses</w:t>
      </w:r>
      <w:r>
        <w:t xml:space="preserve"> to Chapter members</w:t>
      </w:r>
      <w:r w:rsidRPr="00342681">
        <w:t xml:space="preserve"> for attending board meetings.</w:t>
      </w:r>
    </w:p>
    <w:p w14:paraId="413AF6D3" w14:textId="77777777" w:rsidR="00342681" w:rsidRPr="00342681" w:rsidRDefault="00342681" w:rsidP="00342681">
      <w:pPr>
        <w:numPr>
          <w:ilvl w:val="0"/>
          <w:numId w:val="3"/>
        </w:numPr>
      </w:pPr>
      <w:r w:rsidRPr="00342681">
        <w:t>Board members have fiduciary responsibility for the Chapter's health and finances.</w:t>
      </w:r>
    </w:p>
    <w:p w14:paraId="0E1BDC30" w14:textId="77777777" w:rsidR="00342681" w:rsidRPr="00342681" w:rsidRDefault="00342681" w:rsidP="00342681">
      <w:r w:rsidRPr="00342681">
        <w:rPr>
          <w:b/>
          <w:bCs/>
        </w:rPr>
        <w:t>Article IV: Officers</w:t>
      </w:r>
    </w:p>
    <w:p w14:paraId="5DDAE79D" w14:textId="77777777" w:rsidR="00342681" w:rsidRPr="00342681" w:rsidRDefault="00342681" w:rsidP="00342681">
      <w:pPr>
        <w:numPr>
          <w:ilvl w:val="0"/>
          <w:numId w:val="4"/>
        </w:numPr>
      </w:pPr>
      <w:r w:rsidRPr="00342681">
        <w:t>The Chapter must have a president, treasurer, and secretary; additional officers may be elected.</w:t>
      </w:r>
    </w:p>
    <w:p w14:paraId="31F46B7F" w14:textId="77777777" w:rsidR="00342681" w:rsidRPr="00342681" w:rsidRDefault="00342681" w:rsidP="00342681">
      <w:pPr>
        <w:numPr>
          <w:ilvl w:val="0"/>
          <w:numId w:val="4"/>
        </w:numPr>
      </w:pPr>
      <w:r w:rsidRPr="00342681">
        <w:t>The president maintains communication with NASEMC.</w:t>
      </w:r>
    </w:p>
    <w:p w14:paraId="08CCAB7A" w14:textId="77777777" w:rsidR="00342681" w:rsidRPr="00342681" w:rsidRDefault="00342681" w:rsidP="00342681">
      <w:pPr>
        <w:numPr>
          <w:ilvl w:val="0"/>
          <w:numId w:val="4"/>
        </w:numPr>
      </w:pPr>
      <w:r w:rsidRPr="00342681">
        <w:t>The treasurer manages finances, with authority to sign for withdrawals with the president and secretary.</w:t>
      </w:r>
    </w:p>
    <w:p w14:paraId="2EDB0D9C" w14:textId="77777777" w:rsidR="00342681" w:rsidRPr="00342681" w:rsidRDefault="00342681" w:rsidP="00342681">
      <w:pPr>
        <w:numPr>
          <w:ilvl w:val="0"/>
          <w:numId w:val="4"/>
        </w:numPr>
      </w:pPr>
      <w:r w:rsidRPr="00342681">
        <w:t>The treasurer keeps financial records and reports to NASEMC as required.</w:t>
      </w:r>
    </w:p>
    <w:p w14:paraId="24A5EC8B" w14:textId="77777777" w:rsidR="00342681" w:rsidRPr="00342681" w:rsidRDefault="00342681" w:rsidP="00342681">
      <w:pPr>
        <w:numPr>
          <w:ilvl w:val="0"/>
          <w:numId w:val="4"/>
        </w:numPr>
      </w:pPr>
      <w:r w:rsidRPr="00342681">
        <w:t>The secretary handles administrative and legal functions, records minutes, and maintains member records.</w:t>
      </w:r>
    </w:p>
    <w:p w14:paraId="0C70664B" w14:textId="77777777" w:rsidR="00342681" w:rsidRPr="00342681" w:rsidRDefault="00342681" w:rsidP="00342681">
      <w:r w:rsidRPr="00342681">
        <w:rPr>
          <w:b/>
          <w:bCs/>
        </w:rPr>
        <w:t>Article V: Finances</w:t>
      </w:r>
    </w:p>
    <w:p w14:paraId="4F10FDE6" w14:textId="77777777" w:rsidR="00342681" w:rsidRPr="00342681" w:rsidRDefault="00342681" w:rsidP="00342681">
      <w:pPr>
        <w:numPr>
          <w:ilvl w:val="0"/>
          <w:numId w:val="5"/>
        </w:numPr>
      </w:pPr>
      <w:r w:rsidRPr="00342681">
        <w:t>The treasurer oversees all financial activities.</w:t>
      </w:r>
    </w:p>
    <w:p w14:paraId="59E9324D" w14:textId="77777777" w:rsidR="00342681" w:rsidRPr="00342681" w:rsidRDefault="00342681" w:rsidP="00342681">
      <w:pPr>
        <w:numPr>
          <w:ilvl w:val="0"/>
          <w:numId w:val="5"/>
        </w:numPr>
      </w:pPr>
      <w:r w:rsidRPr="00342681">
        <w:t>A bank account will be established by NASEMC, accessible by the treasurer and president.</w:t>
      </w:r>
    </w:p>
    <w:p w14:paraId="623B9454" w14:textId="77777777" w:rsidR="00342681" w:rsidRPr="00342681" w:rsidRDefault="00342681" w:rsidP="00342681">
      <w:pPr>
        <w:numPr>
          <w:ilvl w:val="0"/>
          <w:numId w:val="5"/>
        </w:numPr>
      </w:pPr>
      <w:r w:rsidRPr="00342681">
        <w:t>Expenditures over $150 require approval from two board members; over $750 also requires NASEMC's approval.</w:t>
      </w:r>
    </w:p>
    <w:p w14:paraId="22B64AFC" w14:textId="77777777" w:rsidR="00342681" w:rsidRPr="00342681" w:rsidRDefault="00342681" w:rsidP="00342681">
      <w:pPr>
        <w:numPr>
          <w:ilvl w:val="0"/>
          <w:numId w:val="5"/>
        </w:numPr>
      </w:pPr>
      <w:r w:rsidRPr="00342681">
        <w:t>The treasurer or president must review and approve all invoices.</w:t>
      </w:r>
    </w:p>
    <w:p w14:paraId="466771AD" w14:textId="77777777" w:rsidR="00342681" w:rsidRPr="00342681" w:rsidRDefault="00342681" w:rsidP="00342681">
      <w:r w:rsidRPr="00342681">
        <w:rPr>
          <w:b/>
          <w:bCs/>
        </w:rPr>
        <w:t>Article VI: Bylaws and Amendments</w:t>
      </w:r>
    </w:p>
    <w:p w14:paraId="0980C24F" w14:textId="77777777" w:rsidR="00342681" w:rsidRPr="00342681" w:rsidRDefault="00342681" w:rsidP="00342681">
      <w:pPr>
        <w:numPr>
          <w:ilvl w:val="0"/>
          <w:numId w:val="6"/>
        </w:numPr>
      </w:pPr>
      <w:r w:rsidRPr="00342681">
        <w:lastRenderedPageBreak/>
        <w:t>Bylaws become binding upon NASEMC Board approval and can only be amended by them.</w:t>
      </w:r>
    </w:p>
    <w:p w14:paraId="2BAAF69D" w14:textId="77777777" w:rsidR="00342681" w:rsidRPr="00342681" w:rsidRDefault="00342681" w:rsidP="00342681">
      <w:pPr>
        <w:numPr>
          <w:ilvl w:val="0"/>
          <w:numId w:val="6"/>
        </w:numPr>
      </w:pPr>
      <w:r w:rsidRPr="00342681">
        <w:t>The secretary keeps an updated copy of the bylaws available for member inspection.</w:t>
      </w:r>
    </w:p>
    <w:p w14:paraId="58C3BB6D" w14:textId="77777777" w:rsidR="00342681" w:rsidRPr="00342681" w:rsidRDefault="00342681" w:rsidP="00342681">
      <w:r w:rsidRPr="00342681">
        <w:rPr>
          <w:b/>
          <w:bCs/>
        </w:rPr>
        <w:t>Article VII: Miscellaneous</w:t>
      </w:r>
    </w:p>
    <w:p w14:paraId="67FA2EFE" w14:textId="77777777" w:rsidR="00342681" w:rsidRPr="00342681" w:rsidRDefault="00342681" w:rsidP="00342681">
      <w:pPr>
        <w:numPr>
          <w:ilvl w:val="0"/>
          <w:numId w:val="7"/>
        </w:numPr>
      </w:pPr>
      <w:r w:rsidRPr="00342681">
        <w:t>Chapter records are open for inspection by members upon request.</w:t>
      </w:r>
    </w:p>
    <w:p w14:paraId="03E9C3C8" w14:textId="77777777" w:rsidR="00342681" w:rsidRPr="00342681" w:rsidRDefault="00342681" w:rsidP="00342681">
      <w:pPr>
        <w:numPr>
          <w:ilvl w:val="0"/>
          <w:numId w:val="7"/>
        </w:numPr>
      </w:pPr>
      <w:r w:rsidRPr="00342681">
        <w:t>Operating rules and procedures are maintained separately from bylaws and require board approval.</w:t>
      </w:r>
    </w:p>
    <w:p w14:paraId="3A088CA6" w14:textId="77777777" w:rsidR="00342681" w:rsidRPr="00342681" w:rsidRDefault="00342681" w:rsidP="00342681">
      <w:r w:rsidRPr="00342681">
        <w:rPr>
          <w:b/>
          <w:bCs/>
        </w:rPr>
        <w:t>Article VIII: Policies and Procedures</w:t>
      </w:r>
    </w:p>
    <w:p w14:paraId="75089099" w14:textId="77777777" w:rsidR="00342681" w:rsidRPr="00342681" w:rsidRDefault="00342681" w:rsidP="00342681">
      <w:pPr>
        <w:numPr>
          <w:ilvl w:val="0"/>
          <w:numId w:val="8"/>
        </w:numPr>
      </w:pPr>
      <w:r w:rsidRPr="00342681">
        <w:t>The Chapter adheres to all NASEMC policies and procedures, including financial management, contracts, public endorsements, affiliations, and reporting.</w:t>
      </w:r>
    </w:p>
    <w:p w14:paraId="64A024AE" w14:textId="77777777" w:rsidR="00342681" w:rsidRPr="00342681" w:rsidRDefault="00342681" w:rsidP="00342681">
      <w:r w:rsidRPr="00342681">
        <w:rPr>
          <w:b/>
          <w:bCs/>
        </w:rPr>
        <w:t>Article IX: Prior Approval</w:t>
      </w:r>
    </w:p>
    <w:p w14:paraId="6EAC2503" w14:textId="77777777" w:rsidR="00342681" w:rsidRPr="00342681" w:rsidRDefault="00342681" w:rsidP="00342681">
      <w:pPr>
        <w:numPr>
          <w:ilvl w:val="0"/>
          <w:numId w:val="9"/>
        </w:numPr>
      </w:pPr>
      <w:r w:rsidRPr="00342681">
        <w:t>The Chapter requires NASEMC's written consent to amend bylaws, incur debt, dispose of assets, dissolve, or engage in activities inconsistent with NASEMC's plans.</w:t>
      </w:r>
    </w:p>
    <w:p w14:paraId="5D14E351" w14:textId="77777777" w:rsidR="00342681" w:rsidRPr="00342681" w:rsidRDefault="00342681" w:rsidP="00342681">
      <w:r w:rsidRPr="00342681">
        <w:rPr>
          <w:b/>
          <w:bCs/>
        </w:rPr>
        <w:t>Article X: Dissolution</w:t>
      </w:r>
    </w:p>
    <w:p w14:paraId="056184C1" w14:textId="77777777" w:rsidR="00342681" w:rsidRPr="00342681" w:rsidRDefault="00342681" w:rsidP="00342681">
      <w:pPr>
        <w:numPr>
          <w:ilvl w:val="0"/>
          <w:numId w:val="10"/>
        </w:numPr>
      </w:pPr>
      <w:r w:rsidRPr="00342681">
        <w:t>Upon dissolution, all remaining assets are returned to NASEMC within sixty days.</w:t>
      </w:r>
    </w:p>
    <w:p w14:paraId="26B5A000" w14:textId="4A7012F2" w:rsidR="006B650F" w:rsidRDefault="006B650F" w:rsidP="00342681"/>
    <w:sectPr w:rsidR="006B65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AF29E0"/>
    <w:multiLevelType w:val="multilevel"/>
    <w:tmpl w:val="65D03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5723EB"/>
    <w:multiLevelType w:val="multilevel"/>
    <w:tmpl w:val="2CFE7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3B48E5"/>
    <w:multiLevelType w:val="multilevel"/>
    <w:tmpl w:val="669E2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C32736"/>
    <w:multiLevelType w:val="multilevel"/>
    <w:tmpl w:val="18F85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577121"/>
    <w:multiLevelType w:val="multilevel"/>
    <w:tmpl w:val="97AAD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9021BF6"/>
    <w:multiLevelType w:val="multilevel"/>
    <w:tmpl w:val="C6124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44624D"/>
    <w:multiLevelType w:val="multilevel"/>
    <w:tmpl w:val="D5861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F860AC5"/>
    <w:multiLevelType w:val="multilevel"/>
    <w:tmpl w:val="C950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2F95745"/>
    <w:multiLevelType w:val="multilevel"/>
    <w:tmpl w:val="7CE03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A0F6528"/>
    <w:multiLevelType w:val="multilevel"/>
    <w:tmpl w:val="EF3C6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67931350">
    <w:abstractNumId w:val="8"/>
  </w:num>
  <w:num w:numId="2" w16cid:durableId="671223787">
    <w:abstractNumId w:val="0"/>
  </w:num>
  <w:num w:numId="3" w16cid:durableId="345062295">
    <w:abstractNumId w:val="7"/>
  </w:num>
  <w:num w:numId="4" w16cid:durableId="1717074184">
    <w:abstractNumId w:val="5"/>
  </w:num>
  <w:num w:numId="5" w16cid:durableId="795759219">
    <w:abstractNumId w:val="9"/>
  </w:num>
  <w:num w:numId="6" w16cid:durableId="1985888056">
    <w:abstractNumId w:val="6"/>
  </w:num>
  <w:num w:numId="7" w16cid:durableId="235559318">
    <w:abstractNumId w:val="1"/>
  </w:num>
  <w:num w:numId="8" w16cid:durableId="1743288895">
    <w:abstractNumId w:val="3"/>
  </w:num>
  <w:num w:numId="9" w16cid:durableId="174422032">
    <w:abstractNumId w:val="2"/>
  </w:num>
  <w:num w:numId="10" w16cid:durableId="14104194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681"/>
    <w:rsid w:val="00132425"/>
    <w:rsid w:val="00342681"/>
    <w:rsid w:val="00352681"/>
    <w:rsid w:val="006B6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1A61A"/>
  <w15:chartTrackingRefBased/>
  <w15:docId w15:val="{95115FF5-ABCA-4662-B01C-7CB488CA6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26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426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4268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4268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4268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4268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4268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4268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4268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26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426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4268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4268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4268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426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426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426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42681"/>
    <w:rPr>
      <w:rFonts w:eastAsiaTheme="majorEastAsia" w:cstheme="majorBidi"/>
      <w:color w:val="272727" w:themeColor="text1" w:themeTint="D8"/>
    </w:rPr>
  </w:style>
  <w:style w:type="paragraph" w:styleId="Title">
    <w:name w:val="Title"/>
    <w:basedOn w:val="Normal"/>
    <w:next w:val="Normal"/>
    <w:link w:val="TitleChar"/>
    <w:uiPriority w:val="10"/>
    <w:qFormat/>
    <w:rsid w:val="003426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26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426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426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42681"/>
    <w:pPr>
      <w:spacing w:before="160"/>
      <w:jc w:val="center"/>
    </w:pPr>
    <w:rPr>
      <w:i/>
      <w:iCs/>
      <w:color w:val="404040" w:themeColor="text1" w:themeTint="BF"/>
    </w:rPr>
  </w:style>
  <w:style w:type="character" w:customStyle="1" w:styleId="QuoteChar">
    <w:name w:val="Quote Char"/>
    <w:basedOn w:val="DefaultParagraphFont"/>
    <w:link w:val="Quote"/>
    <w:uiPriority w:val="29"/>
    <w:rsid w:val="00342681"/>
    <w:rPr>
      <w:i/>
      <w:iCs/>
      <w:color w:val="404040" w:themeColor="text1" w:themeTint="BF"/>
    </w:rPr>
  </w:style>
  <w:style w:type="paragraph" w:styleId="ListParagraph">
    <w:name w:val="List Paragraph"/>
    <w:basedOn w:val="Normal"/>
    <w:uiPriority w:val="34"/>
    <w:qFormat/>
    <w:rsid w:val="00342681"/>
    <w:pPr>
      <w:ind w:left="720"/>
      <w:contextualSpacing/>
    </w:pPr>
  </w:style>
  <w:style w:type="character" w:styleId="IntenseEmphasis">
    <w:name w:val="Intense Emphasis"/>
    <w:basedOn w:val="DefaultParagraphFont"/>
    <w:uiPriority w:val="21"/>
    <w:qFormat/>
    <w:rsid w:val="00342681"/>
    <w:rPr>
      <w:i/>
      <w:iCs/>
      <w:color w:val="0F4761" w:themeColor="accent1" w:themeShade="BF"/>
    </w:rPr>
  </w:style>
  <w:style w:type="paragraph" w:styleId="IntenseQuote">
    <w:name w:val="Intense Quote"/>
    <w:basedOn w:val="Normal"/>
    <w:next w:val="Normal"/>
    <w:link w:val="IntenseQuoteChar"/>
    <w:uiPriority w:val="30"/>
    <w:qFormat/>
    <w:rsid w:val="003426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42681"/>
    <w:rPr>
      <w:i/>
      <w:iCs/>
      <w:color w:val="0F4761" w:themeColor="accent1" w:themeShade="BF"/>
    </w:rPr>
  </w:style>
  <w:style w:type="character" w:styleId="IntenseReference">
    <w:name w:val="Intense Reference"/>
    <w:basedOn w:val="DefaultParagraphFont"/>
    <w:uiPriority w:val="32"/>
    <w:qFormat/>
    <w:rsid w:val="0034268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0466897">
      <w:bodyDiv w:val="1"/>
      <w:marLeft w:val="0"/>
      <w:marRight w:val="0"/>
      <w:marTop w:val="0"/>
      <w:marBottom w:val="0"/>
      <w:divBdr>
        <w:top w:val="none" w:sz="0" w:space="0" w:color="auto"/>
        <w:left w:val="none" w:sz="0" w:space="0" w:color="auto"/>
        <w:bottom w:val="none" w:sz="0" w:space="0" w:color="auto"/>
        <w:right w:val="none" w:sz="0" w:space="0" w:color="auto"/>
      </w:divBdr>
    </w:div>
    <w:div w:id="173122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547</Words>
  <Characters>3119</Characters>
  <Application>Microsoft Office Word</Application>
  <DocSecurity>0</DocSecurity>
  <Lines>25</Lines>
  <Paragraphs>7</Paragraphs>
  <ScaleCrop>false</ScaleCrop>
  <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Kelly</dc:creator>
  <cp:keywords/>
  <dc:description/>
  <cp:lastModifiedBy>Anna Kelly</cp:lastModifiedBy>
  <cp:revision>2</cp:revision>
  <dcterms:created xsi:type="dcterms:W3CDTF">2024-09-04T00:04:00Z</dcterms:created>
  <dcterms:modified xsi:type="dcterms:W3CDTF">2024-09-04T00:07:00Z</dcterms:modified>
</cp:coreProperties>
</file>